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2DD" w:rsidRPr="006B72DD" w:rsidRDefault="006B72DD" w:rsidP="006B72D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П</w:t>
      </w:r>
      <w:r w:rsidRPr="006B72DD">
        <w:rPr>
          <w:b/>
          <w:bCs/>
          <w:color w:val="333333"/>
          <w:sz w:val="28"/>
          <w:szCs w:val="28"/>
        </w:rPr>
        <w:t>рограмм</w:t>
      </w:r>
      <w:r>
        <w:rPr>
          <w:b/>
          <w:bCs/>
          <w:color w:val="333333"/>
          <w:sz w:val="28"/>
          <w:szCs w:val="28"/>
        </w:rPr>
        <w:t>а</w:t>
      </w:r>
      <w:r w:rsidRPr="006B72DD">
        <w:rPr>
          <w:b/>
          <w:bCs/>
          <w:color w:val="333333"/>
          <w:sz w:val="28"/>
          <w:szCs w:val="28"/>
        </w:rPr>
        <w:t xml:space="preserve"> возврата денежных средств за приобретенные путевки в детские лагеря в 2021 году</w:t>
      </w:r>
    </w:p>
    <w:bookmarkEnd w:id="0"/>
    <w:p w:rsidR="006B72DD" w:rsidRPr="006B72DD" w:rsidRDefault="006B72DD" w:rsidP="006B72DD">
      <w:pPr>
        <w:shd w:val="clear" w:color="auto" w:fill="FFFFFF"/>
        <w:contextualSpacing/>
        <w:rPr>
          <w:color w:val="000000"/>
          <w:sz w:val="28"/>
          <w:szCs w:val="28"/>
        </w:rPr>
      </w:pPr>
      <w:r w:rsidRPr="006B72DD">
        <w:rPr>
          <w:color w:val="000000"/>
          <w:sz w:val="28"/>
          <w:szCs w:val="28"/>
        </w:rPr>
        <w:t> </w:t>
      </w:r>
      <w:r w:rsidRPr="006B72DD">
        <w:rPr>
          <w:color w:val="FFFFFF"/>
          <w:sz w:val="28"/>
          <w:szCs w:val="28"/>
        </w:rPr>
        <w:t>Текст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Правительство Российской Федерации регламентировало порядок программы возврата денежных средств за приобретенные путевки в детские лагеря в 2021 году.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Соответствующие Правила предоставления в 2021 году на 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 утверждены постановлением Правительства Российской Федерации от 19.05.2021 № 759.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Воспользовавшись указанной программой, можно будет вернуть половину денежных средств, потраченных на приобретение детской путевки в течение 5 рабочих дней со дня поступления. Важно знать, что сумма возврата денежных средств составит не более 20 тысяч рублей за одну путевку.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Компенсации подлежит только туристическая услуга, соответствующая следующим требованиям: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размещение детей предусматривается в лагерях, которые включены в единый реестр отдыха детей и их оздоровления;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предложение о путевке сформировано юридическим лицом из единого реестра туроператоров;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заключение с обществом соглашения об информационно- технологическом взаимодействии;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оплата туристической услуги произведена с использованием российской карты «Мир» в период до 15 сентября;</w:t>
      </w:r>
    </w:p>
    <w:p w:rsidR="006B72DD" w:rsidRPr="006B72DD" w:rsidRDefault="006B72DD" w:rsidP="006B72D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- туристическая услуга предоставляется на территории Российской Федерации.</w:t>
      </w:r>
    </w:p>
    <w:p w:rsidR="006B72DD" w:rsidRPr="006B72DD" w:rsidRDefault="006B72DD" w:rsidP="006B72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B72DD">
        <w:rPr>
          <w:color w:val="333333"/>
          <w:sz w:val="28"/>
          <w:szCs w:val="28"/>
        </w:rPr>
        <w:t>Кроме того, если путевка приобретена до начала данной программы, то родители вправе с 15 июня подать заявки через портал Государственных услуг, приложив документы, подтверждающие оплату.</w:t>
      </w:r>
    </w:p>
    <w:p w:rsidR="006B72DD" w:rsidRDefault="006B72DD" w:rsidP="00E84F05">
      <w:pPr>
        <w:autoSpaceDE w:val="0"/>
        <w:autoSpaceDN w:val="0"/>
        <w:adjustRightInd w:val="0"/>
        <w:spacing w:line="240" w:lineRule="exact"/>
        <w:rPr>
          <w:b/>
          <w:bCs/>
          <w:color w:val="333333"/>
          <w:sz w:val="28"/>
          <w:szCs w:val="28"/>
        </w:rPr>
      </w:pPr>
    </w:p>
    <w:p w:rsidR="006B72DD" w:rsidRDefault="006B72DD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C39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60A15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2021-06-24T05:18:00Z</cp:lastPrinted>
  <dcterms:created xsi:type="dcterms:W3CDTF">2021-06-25T10:39:00Z</dcterms:created>
  <dcterms:modified xsi:type="dcterms:W3CDTF">2021-06-25T10:39:00Z</dcterms:modified>
</cp:coreProperties>
</file>